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4" w:rsidRDefault="00D03E14" w:rsidP="00532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kk-KZ"/>
        </w:rPr>
        <w:t>етодология преподавания первого иностранного языка</w:t>
      </w:r>
    </w:p>
    <w:p w:rsidR="00D03E14" w:rsidRDefault="00D03E14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Самостоятельная работа</w:t>
      </w:r>
      <w:r>
        <w:rPr>
          <w:rFonts w:ascii="Times New Roman" w:hAnsi="Times New Roman"/>
          <w:sz w:val="24"/>
          <w:szCs w:val="24"/>
          <w:lang w:val="kk-KZ"/>
        </w:rPr>
        <w:t xml:space="preserve"> – это вид учебной деятельности, один из организационных форм обучения, протекающая вне непосредственного контакта с преподавтелем. В ходе самостоятельной  работы студент выступает как активный участник учебного процесса и приобретает навыки критического мышления, осознания цели СРС и конечного результата ее выполнения и знание самой процедуры СРС. Речь идет о владении обучающимися приемами учебной деятельности, стратегиями овладения языком, которые могут быть  неодинаковыми для студентов разных способностей к овладению языком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формирование самообразовательной компетенции, [предполагающей навыки умения изучении и усвоения учебного матери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ала, проектирования самостоятельной деятельности, определения содер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жания, логики и последовательности выполнения различных заданий, а также  реализации коммуникативных задач в процессе самостоятельной работы.</w:t>
      </w:r>
      <w:proofErr w:type="gramEnd"/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Задачи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– развитие у студентов познавательных способностей, развивать умение приобретения знания путем личных поисков и активного интереса к приобретению этих знаний, прививать навыки активности и самостоятельность, необходимыми условиями которых являются: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целенаправленность в работе, создание благоприятного психологического климата на занятиях, вера в достижение успеха, последовательность работы над учебным материалом, сознательное усвоение учебной программы: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прививать навыки творческой деятельности, направленной на получение углубленных знаний: развивать навыки самостоятельной работы студентов с ТСО: активизировать логическое мышление студентов, способствующее повышению их интеллектуального уровня, прививать культуру умственного труда.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6059170</wp:posOffset>
                </wp:positionV>
                <wp:extent cx="0" cy="542290"/>
                <wp:effectExtent l="9525" t="1079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B9D7F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477.1pt" to="32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j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Тематика С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PC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включает общую тему и несколько почтем для само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стоятельного изучения. При этом учитываются: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целостность п системность содержания курса.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единство всех компонентов и видов процесса обучения, их взаи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мосвязь в обеспечении подготовки студента по каждой дисциплине,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необходимость четкого определения конечного результата изу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чения выделенного материала в форме конкретных навыков и умений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обеспечение прогрессии навыков и умений по сложности.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Для работы над тематикой СРС предлагается список учебно-методи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ческой литературы, дополнительные материалы для использования, конкрет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ные задания дня выполнения, мет одические рекомендации к их выполнению.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В качестве дополнительных материалов СРС можно предложить;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обучающие программы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аудио и видеоматериалы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тестовые задания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Pr="009E78A5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Pr="009E78A5">
        <w:rPr>
          <w:rFonts w:ascii="Times New Roman" w:hAnsi="Times New Roman"/>
          <w:b/>
          <w:bCs/>
          <w:sz w:val="28"/>
          <w:szCs w:val="28"/>
          <w:lang w:val="en-US"/>
        </w:rPr>
        <w:t xml:space="preserve"> 1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9E78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Work out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 plan of traditional lesson on the topic: My future profession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Organize a pair work on the theme: "Traffic problems and air pollution in the city"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3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Organize a communicative activity in FLT classroom: interviewing a famous </w:t>
      </w:r>
      <w:proofErr w:type="spellStart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presonality</w:t>
      </w:r>
      <w:proofErr w:type="spellEnd"/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</w:t>
      </w: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Describe and give examples </w:t>
      </w:r>
      <w:proofErr w:type="gramStart"/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  activities</w:t>
      </w:r>
      <w:proofErr w:type="gramEnd"/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of 'information gap' illustrating them with examples</w:t>
      </w:r>
    </w:p>
    <w:p w:rsidR="00532898" w:rsidRPr="009F718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5</w:t>
      </w:r>
      <w:r w:rsidR="009F7188" w:rsidRPr="009F71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 Show the use of Scavenger hunt (mingling): describe the use of the activity in the classroom</w:t>
      </w:r>
    </w:p>
    <w:p w:rsidR="009F7188" w:rsidRPr="00DA0868" w:rsidRDefault="009F7188" w:rsidP="009F718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Work out Association or Mind map on the topic "My house"</w:t>
      </w:r>
    </w:p>
    <w:p w:rsidR="009F7188" w:rsidRPr="009F718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2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Work out cognitive activities using “Brainstorming” in the lessons of an FL: substitution and mutation drills on the theme “Modern manners”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E78A5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Give examples of transformation drills of cognitive approach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E78A5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E78A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</w:t>
      </w:r>
      <w:r w:rsidR="009F7188"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Describe the Formative and Summative assessment in FLT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9F718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Give examples of use of games on communicative technologies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Write out examples of picture description in the aim of development of students' communicative competence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532898" w:rsidRPr="00DA0868" w:rsidRDefault="009F718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6.</w:t>
      </w:r>
      <w:r w:rsidR="00532898"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Describe: how will you organize 'Brainstorming' a</w:t>
      </w:r>
      <w:r w:rsidR="0074182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ctivity on the topic “Fast Food”.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Pr="000222C9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="009F718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9F7188" w:rsidRPr="000222C9">
        <w:rPr>
          <w:rFonts w:ascii="Times New Roman" w:hAnsi="Times New Roman"/>
          <w:b/>
          <w:bCs/>
          <w:sz w:val="28"/>
          <w:szCs w:val="28"/>
          <w:lang w:val="en-US"/>
        </w:rPr>
        <w:t>3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Default="00532898" w:rsidP="005328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Organize a group work on the </w:t>
      </w:r>
      <w:r w:rsidR="000222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theme: “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Traffic problem</w:t>
      </w:r>
      <w:r w:rsidR="000222C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 and air pollution in the city”.</w:t>
      </w:r>
    </w:p>
    <w:p w:rsidR="00532898" w:rsidRPr="00DA0868" w:rsidRDefault="00532898" w:rsidP="005328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Work out cognitive activities using project technologies</w:t>
      </w:r>
      <w:proofErr w:type="gramStart"/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 in</w:t>
      </w:r>
      <w:proofErr w:type="gramEnd"/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the less</w:t>
      </w:r>
      <w:r w:rsidR="000222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ons of an FL: “Education system”.</w:t>
      </w:r>
    </w:p>
    <w:p w:rsidR="00532898" w:rsidRPr="000222C9" w:rsidRDefault="00532898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DA0868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DA0868">
        <w:rPr>
          <w:color w:val="000000"/>
          <w:sz w:val="28"/>
          <w:szCs w:val="28"/>
          <w:lang w:val="en-US"/>
        </w:rPr>
        <w:t>Explain the use of Total-Physical-Response in initial stage of learning an FL: illustrate with your own examples</w:t>
      </w:r>
      <w:r w:rsidR="000222C9">
        <w:rPr>
          <w:color w:val="000000"/>
          <w:sz w:val="28"/>
          <w:szCs w:val="28"/>
          <w:lang w:val="en-US"/>
        </w:rPr>
        <w:t>.</w:t>
      </w:r>
    </w:p>
    <w:p w:rsidR="000222C9" w:rsidRDefault="000222C9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0222C9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>. Work out Association or Mind map on the topic “Food and Drink”</w:t>
      </w:r>
    </w:p>
    <w:p w:rsidR="00532898" w:rsidRPr="000222C9" w:rsidRDefault="000222C9" w:rsidP="000222C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 Organize a pair work on the theme: “Traffic problems and air pollution in the city.”</w:t>
      </w:r>
    </w:p>
    <w:p w:rsidR="009F7188" w:rsidRDefault="009F7188" w:rsidP="009F7188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9F718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6.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Set out a scene of role play "in a cafe" or "at the restaurant". </w:t>
      </w:r>
    </w:p>
    <w:p w:rsidR="00532898" w:rsidRPr="00DA0868" w:rsidRDefault="00532898" w:rsidP="0053289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2651" w:rsidRPr="00532898" w:rsidRDefault="00032651">
      <w:pPr>
        <w:rPr>
          <w:lang w:val="en-US"/>
        </w:rPr>
      </w:pPr>
      <w:bookmarkStart w:id="0" w:name="_GoBack"/>
      <w:bookmarkEnd w:id="0"/>
    </w:p>
    <w:sectPr w:rsidR="00032651" w:rsidRPr="005328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2"/>
    <w:rsid w:val="000222C9"/>
    <w:rsid w:val="00032651"/>
    <w:rsid w:val="004350AD"/>
    <w:rsid w:val="004F5FB2"/>
    <w:rsid w:val="00532898"/>
    <w:rsid w:val="00741823"/>
    <w:rsid w:val="00851894"/>
    <w:rsid w:val="009E78A5"/>
    <w:rsid w:val="009F41B5"/>
    <w:rsid w:val="009F7188"/>
    <w:rsid w:val="00D03E14"/>
    <w:rsid w:val="00D2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User</cp:lastModifiedBy>
  <cp:revision>10</cp:revision>
  <dcterms:created xsi:type="dcterms:W3CDTF">2019-09-09T17:59:00Z</dcterms:created>
  <dcterms:modified xsi:type="dcterms:W3CDTF">2023-01-08T17:08:00Z</dcterms:modified>
</cp:coreProperties>
</file>